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outlineLvl w:val="0"/>
        <w:rPr>
          <w:rFonts w:hint="eastAsia" w:ascii="宋体" w:hAnsi="宋体" w:eastAsia="宋体" w:cs="宋体"/>
          <w:b/>
          <w:bCs/>
          <w:sz w:val="40"/>
          <w:szCs w:val="40"/>
        </w:rPr>
      </w:pPr>
      <w:r>
        <w:rPr>
          <w:rFonts w:hint="eastAsia" w:ascii="宋体" w:hAnsi="宋体" w:eastAsia="宋体" w:cs="宋体"/>
          <w:b/>
          <w:bCs/>
          <w:sz w:val="40"/>
          <w:szCs w:val="40"/>
          <w:lang w:val="en-US" w:eastAsia="zh-CN"/>
        </w:rPr>
        <w:t>质控中心管理系统</w:t>
      </w:r>
      <w:r>
        <w:rPr>
          <w:rFonts w:hint="eastAsia" w:ascii="宋体" w:hAnsi="宋体" w:eastAsia="宋体" w:cs="宋体"/>
          <w:b/>
          <w:bCs/>
          <w:sz w:val="40"/>
          <w:szCs w:val="40"/>
        </w:rPr>
        <w:t>技术参数</w:t>
      </w:r>
    </w:p>
    <w:p>
      <w:pPr>
        <w:spacing w:after="156" w:afterLines="50"/>
        <w:jc w:val="both"/>
        <w:outlineLvl w:val="0"/>
        <w:rPr>
          <w:rFonts w:hint="eastAsia" w:ascii="宋体" w:hAnsi="宋体" w:eastAsia="宋体" w:cs="宋体"/>
          <w:b/>
          <w:bCs/>
          <w:sz w:val="24"/>
          <w:szCs w:val="24"/>
        </w:rPr>
      </w:pPr>
    </w:p>
    <w:p>
      <w:pPr>
        <w:numPr>
          <w:ilvl w:val="0"/>
          <w:numId w:val="1"/>
        </w:numPr>
        <w:spacing w:line="240" w:lineRule="auto"/>
        <w:outlineLvl w:val="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技术参数</w:t>
      </w:r>
    </w:p>
    <w:p>
      <w:pPr>
        <w:widowControl/>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 xml:space="preserve">自治区级质控中心管理系统依据国家、自治区相关法律法规及规范性文件、国家及地方标准，各质控中心的质控年度指标文件等为标准，实现质控全流程监管，主要包括以下功能： </w:t>
      </w:r>
      <w:bookmarkStart w:id="0" w:name="_GoBack"/>
      <w:bookmarkEnd w:id="0"/>
    </w:p>
    <w:p>
      <w:pPr>
        <w:widowControl/>
        <w:spacing w:line="360" w:lineRule="auto"/>
        <w:jc w:val="left"/>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1、质量数据监管平台</w:t>
      </w: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登录</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1.1支持通过账号+密码登录，手机短信验证码登录，提供密码重置</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p>
    <w:p>
      <w:pPr>
        <w:widowControl/>
        <w:numPr>
          <w:ilvl w:val="0"/>
          <w:numId w:val="0"/>
        </w:numPr>
        <w:spacing w:line="360" w:lineRule="auto"/>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医疗机构信息管理</w:t>
      </w:r>
    </w:p>
    <w:p>
      <w:pPr>
        <w:widowControl/>
        <w:numPr>
          <w:ilvl w:val="0"/>
          <w:numId w:val="0"/>
        </w:numPr>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2.1医疗机构管理：支持机构基本信息维护、资质证件文档管理、机构负责人账号管理、机构成员维护、机构开启与禁用；支持通过机构名称，医院登记等查询</w:t>
      </w:r>
    </w:p>
    <w:p>
      <w:pPr>
        <w:widowControl/>
        <w:numPr>
          <w:ilvl w:val="0"/>
          <w:numId w:val="0"/>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2.2机构备案审核：支持对新注册的医疗机构及其机构负责人账号进行审核，结果通过负责人联系邮箱或短信告知</w:t>
      </w:r>
      <w:r>
        <w:rPr>
          <w:rFonts w:hint="eastAsia" w:ascii="宋体" w:hAnsi="宋体" w:eastAsia="宋体" w:cs="宋体"/>
          <w:color w:val="000000"/>
          <w:kern w:val="0"/>
          <w:sz w:val="24"/>
          <w:szCs w:val="24"/>
        </w:rPr>
        <w:t>。</w:t>
      </w:r>
    </w:p>
    <w:p>
      <w:pPr>
        <w:widowControl/>
        <w:numPr>
          <w:ilvl w:val="0"/>
          <w:numId w:val="0"/>
        </w:numPr>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2.3账号注册审核：支持对已备案的医疗机构成员注册的账号进行审核，对审核不通过的账号将通过联系邮箱或短信告知。</w:t>
      </w:r>
    </w:p>
    <w:p>
      <w:pPr>
        <w:widowControl/>
        <w:numPr>
          <w:ilvl w:val="0"/>
          <w:numId w:val="0"/>
        </w:numPr>
        <w:spacing w:line="360" w:lineRule="auto"/>
        <w:jc w:val="left"/>
        <w:rPr>
          <w:rFonts w:hint="eastAsia" w:ascii="宋体" w:hAnsi="宋体" w:eastAsia="宋体" w:cs="宋体"/>
          <w:color w:val="000000"/>
          <w:kern w:val="0"/>
          <w:sz w:val="24"/>
          <w:szCs w:val="24"/>
          <w:lang w:val="en-US" w:eastAsia="zh-CN"/>
        </w:rPr>
      </w:pPr>
    </w:p>
    <w:p>
      <w:pPr>
        <w:widowControl/>
        <w:numPr>
          <w:ilvl w:val="0"/>
          <w:numId w:val="0"/>
        </w:numPr>
        <w:spacing w:line="360" w:lineRule="auto"/>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质控中心信息管理</w:t>
      </w:r>
    </w:p>
    <w:p>
      <w:pPr>
        <w:widowControl/>
        <w:numPr>
          <w:ilvl w:val="0"/>
          <w:numId w:val="0"/>
        </w:numPr>
        <w:spacing w:line="360" w:lineRule="auto"/>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3.1质控中心管理：支持</w:t>
      </w:r>
      <w:r>
        <w:rPr>
          <w:rFonts w:hint="eastAsia" w:ascii="宋体" w:hAnsi="宋体" w:eastAsia="宋体" w:cs="宋体"/>
          <w:color w:val="000000"/>
          <w:kern w:val="0"/>
          <w:sz w:val="24"/>
          <w:szCs w:val="24"/>
        </w:rPr>
        <w:t>质控中心创建、更新、</w:t>
      </w:r>
      <w:r>
        <w:rPr>
          <w:rFonts w:hint="eastAsia" w:ascii="宋体" w:hAnsi="宋体" w:eastAsia="宋体" w:cs="宋体"/>
          <w:color w:val="000000"/>
          <w:kern w:val="0"/>
          <w:sz w:val="24"/>
          <w:szCs w:val="24"/>
          <w:lang w:val="en-US" w:eastAsia="zh-CN"/>
        </w:rPr>
        <w:t>启用、停用。</w:t>
      </w:r>
    </w:p>
    <w:p>
      <w:pPr>
        <w:widowControl/>
        <w:numPr>
          <w:ilvl w:val="0"/>
          <w:numId w:val="0"/>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3.1.1</w:t>
      </w:r>
      <w:r>
        <w:rPr>
          <w:rFonts w:hint="eastAsia" w:ascii="宋体" w:hAnsi="宋体" w:eastAsia="宋体" w:cs="宋体"/>
          <w:color w:val="000000"/>
          <w:kern w:val="0"/>
          <w:sz w:val="24"/>
          <w:szCs w:val="24"/>
        </w:rPr>
        <w:t>质控中心人员管理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支持监管平台管理员添加、移除质控中心团队成员，成员信息备案维护，对质控团队</w:t>
      </w:r>
      <w:r>
        <w:rPr>
          <w:rFonts w:hint="eastAsia" w:ascii="宋体" w:hAnsi="宋体" w:eastAsia="宋体" w:cs="宋体"/>
          <w:color w:val="000000"/>
          <w:kern w:val="0"/>
          <w:sz w:val="24"/>
          <w:szCs w:val="24"/>
        </w:rPr>
        <w:t>负责人</w:t>
      </w:r>
      <w:r>
        <w:rPr>
          <w:rFonts w:hint="eastAsia" w:ascii="宋体" w:hAnsi="宋体" w:eastAsia="宋体" w:cs="宋体"/>
          <w:color w:val="000000"/>
          <w:kern w:val="0"/>
          <w:sz w:val="24"/>
          <w:szCs w:val="24"/>
          <w:lang w:val="en-US" w:eastAsia="zh-CN"/>
        </w:rPr>
        <w:t>进行</w:t>
      </w:r>
      <w:r>
        <w:rPr>
          <w:rFonts w:hint="eastAsia" w:ascii="宋体" w:hAnsi="宋体" w:eastAsia="宋体" w:cs="宋体"/>
          <w:color w:val="000000"/>
          <w:kern w:val="0"/>
          <w:sz w:val="24"/>
          <w:szCs w:val="24"/>
        </w:rPr>
        <w:t>设置。</w:t>
      </w:r>
    </w:p>
    <w:p>
      <w:pPr>
        <w:widowControl/>
        <w:numPr>
          <w:ilvl w:val="0"/>
          <w:numId w:val="0"/>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3.1.2质控中心配置：支持监管平台管理员</w:t>
      </w:r>
      <w:r>
        <w:rPr>
          <w:rFonts w:hint="eastAsia" w:ascii="宋体" w:hAnsi="宋体" w:eastAsia="宋体" w:cs="宋体"/>
          <w:color w:val="000000"/>
          <w:kern w:val="0"/>
          <w:sz w:val="24"/>
          <w:szCs w:val="24"/>
        </w:rPr>
        <w:t>配置质控中心简介，质控范围</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质控数据上报时间</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支持选择应用的</w:t>
      </w:r>
      <w:r>
        <w:rPr>
          <w:rFonts w:hint="eastAsia" w:ascii="宋体" w:hAnsi="宋体" w:eastAsia="宋体" w:cs="宋体"/>
          <w:color w:val="000000"/>
          <w:kern w:val="0"/>
          <w:sz w:val="24"/>
          <w:szCs w:val="24"/>
        </w:rPr>
        <w:t>质控指标范围</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数据上报表单，不良事件上报表单</w:t>
      </w:r>
      <w:r>
        <w:rPr>
          <w:rFonts w:hint="eastAsia" w:ascii="宋体" w:hAnsi="宋体" w:eastAsia="宋体" w:cs="宋体"/>
          <w:color w:val="000000"/>
          <w:kern w:val="0"/>
          <w:sz w:val="24"/>
          <w:szCs w:val="24"/>
        </w:rPr>
        <w:t>。</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3.2支持建立以下质量控制中心</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3.2.1广西临床麻醉学科质量控制中心：包括麻醉科医护比（AQI-DNR-01），麻醉医师人均年麻醉例次数（AQI-ACC-02），手术室外麻醉占比（AQI-PAO-03）等26个指标（AQI-ACC-01至26）</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3.2.2广西护理管理专业医疗质量控制中心：包括降低住院患者2期及以上院内压力性损伤发生概率，住院患者坠床/跌倒发生概率等2个指标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3.2.3广西放射影像专业医疗质量控制中心：包括X线设备检测阳性率，CT检查阳性率，MR检查阳性率，影像检查结果与手术结果符合率等4项指标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3.2.4广西核医学质量控制中心：包括</w:t>
      </w:r>
      <w:r>
        <w:rPr>
          <w:rFonts w:hint="eastAsia" w:ascii="宋体" w:hAnsi="宋体" w:eastAsia="宋体" w:cs="宋体"/>
          <w:color w:val="000000"/>
          <w:kern w:val="0"/>
          <w:sz w:val="24"/>
          <w:szCs w:val="24"/>
          <w:vertAlign w:val="superscript"/>
          <w:lang w:val="en-US" w:eastAsia="zh-CN"/>
        </w:rPr>
        <w:t>18</w:t>
      </w:r>
      <w:r>
        <w:rPr>
          <w:rFonts w:hint="eastAsia" w:ascii="宋体" w:hAnsi="宋体" w:eastAsia="宋体" w:cs="宋体"/>
          <w:color w:val="000000"/>
          <w:kern w:val="0"/>
          <w:sz w:val="24"/>
          <w:szCs w:val="24"/>
          <w:lang w:val="en-US" w:eastAsia="zh-CN"/>
        </w:rPr>
        <w:t>F-FDG PET/CT住院患者随访率，分化型甲状腺癌</w:t>
      </w:r>
      <w:r>
        <w:rPr>
          <w:rFonts w:hint="eastAsia" w:ascii="宋体" w:hAnsi="宋体" w:eastAsia="宋体" w:cs="宋体"/>
          <w:color w:val="000000"/>
          <w:kern w:val="0"/>
          <w:sz w:val="24"/>
          <w:szCs w:val="24"/>
          <w:vertAlign w:val="superscript"/>
          <w:lang w:val="en-US" w:eastAsia="zh-CN"/>
        </w:rPr>
        <w:t>131</w:t>
      </w:r>
      <w:r>
        <w:rPr>
          <w:rFonts w:hint="eastAsia" w:ascii="宋体" w:hAnsi="宋体" w:eastAsia="宋体" w:cs="宋体"/>
          <w:color w:val="000000"/>
          <w:kern w:val="0"/>
          <w:sz w:val="24"/>
          <w:szCs w:val="24"/>
          <w:lang w:val="en-US" w:eastAsia="zh-CN"/>
        </w:rPr>
        <w:t>Ⅰ</w:t>
      </w:r>
      <w:r>
        <w:rPr>
          <w:rFonts w:hint="eastAsia" w:ascii="宋体" w:hAnsi="宋体" w:eastAsia="宋体" w:cs="宋体"/>
          <w:color w:val="000000"/>
          <w:kern w:val="0"/>
          <w:sz w:val="24"/>
          <w:szCs w:val="24"/>
          <w:lang w:val="en-US" w:eastAsia="zh-CN"/>
        </w:rPr>
        <w:t>治疗后随访率等5个指标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3.2.5广西超声诊断质控中心：包括胎儿重大致死性畸形在超声筛查中的检出率，超声报告书写合格率，超声介入相关主要并发症总发生率等13个指标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3.2.6广西病案质量控制中心：包括CT/MR检查记录符合率，病理检查记录符合率，抗菌药物使用记录符合率等9个指标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3.2.7广西临床营养质量控制中心：包括营养科护床比，营养科技床比，住院患者营养风险筛查率等12个指标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3.2.8广西心血管疾病介入诊疗技术质量控制中心：_x0007_发病24小时内急性STEMI患者再灌注治疗率等3个指标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3.2.9广西感染性疾病医疗质量控制中心：包括抗流感病毒药物使用前流感病原学诊断阳性率（ID-FLU-01），门诊流感患者抗菌药物使用率（ID-FLU-02）等9个指标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3.2.10广西消毒供应室质量控制中心：包括器械、器具和物品清洗合格率，灭菌检测合格率，湿包发生率等3个指标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3.2.11广西人工关节置换技术质量控制中心：包括复杂初次人工膝关节置换术（严重膝关节畸形：包括不稳定、僵直、强直、融合、严重骨缺损等）等4个指标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3.2.12广西神经血管介入诊疗技术质量控制中心：</w:t>
      </w:r>
      <w:r>
        <w:rPr>
          <w:rFonts w:hint="eastAsia" w:ascii="宋体" w:hAnsi="宋体" w:eastAsia="宋体" w:cs="宋体"/>
          <w:sz w:val="24"/>
          <w:szCs w:val="24"/>
        </w:rPr>
        <w:t>满足国家和自治区卫健委要求的相关质控指标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3.2.13广西外周血管介入质量控制中心：包括提高静脉血栓栓塞症规范预防率（NIT-2023-IX），住院手术患者VTE发生率等2个指标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3.2.14广西医疗美容质量控制中心：包括整形美容手术切口甲级愈合率（PCS-AHR-02），注射美容治疗并发症发生率等2项指标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3.2.15广西手术室质量控制中心：住院手术患者术中2期及以上皮肤压力性损伤发生率，手术麻醉期间低体温发生率，手术安全核查正确率等3项指标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3.2.16广西胸痛中心质量控制中心：</w:t>
      </w:r>
      <w:r>
        <w:rPr>
          <w:rFonts w:hint="eastAsia" w:ascii="宋体" w:hAnsi="宋体" w:eastAsia="宋体" w:cs="宋体"/>
          <w:sz w:val="24"/>
          <w:szCs w:val="24"/>
        </w:rPr>
        <w:t>满足国家和自治区卫健委要求的相关质控指标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3.2.17广西耳鼻咽喉头颈外科质量控制中心：包括四级手术多学科会诊率，耳鼻咽喉头颈手术</w:t>
      </w:r>
      <w:r>
        <w:rPr>
          <w:rFonts w:hint="eastAsia" w:ascii="宋体" w:hAnsi="宋体" w:eastAsia="宋体" w:cs="宋体"/>
          <w:color w:val="000000"/>
          <w:kern w:val="0"/>
          <w:sz w:val="24"/>
          <w:szCs w:val="24"/>
          <w:lang w:val="en-US" w:eastAsia="zh-CN"/>
        </w:rPr>
        <w:t>Ⅰ</w:t>
      </w:r>
      <w:r>
        <w:rPr>
          <w:rFonts w:hint="eastAsia" w:ascii="宋体" w:hAnsi="宋体" w:eastAsia="宋体" w:cs="宋体"/>
          <w:color w:val="000000"/>
          <w:kern w:val="0"/>
          <w:sz w:val="24"/>
          <w:szCs w:val="24"/>
          <w:lang w:val="en-US" w:eastAsia="zh-CN"/>
        </w:rPr>
        <w:t>类切口围手术预防性抗生素使用率，皮瓣血管危象早期识别率等3个指标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3.2.18广西血液内科质量控制中心：学员医师学历结构比，学员高级职称医师构成比，血液床位使用率等17个指标（移植医院需12个指标），其中异基因造血干细胞移植技术临床应用质量控制指标又分为异基因造血干细胞移植适应证符合率等7个子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3.2.19广西皮肤性病学质量控制中心：包括梅毒质量控制9个指标，特应性皮炎质量控制8个指标，银屑病质量控制8个指标，斑秃质量控制8个指标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3.2.20广西人体器官移植质量控制中心：包括肺脏移植技术质量控制10个指标（其中中国肺脏移植注册等级数据报送质量指标中有3个子指标）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3.2.21广西脑卒中医疗质量控制中心：</w:t>
      </w:r>
      <w:r>
        <w:rPr>
          <w:rFonts w:hint="eastAsia" w:ascii="宋体" w:hAnsi="宋体" w:eastAsia="宋体" w:cs="宋体"/>
          <w:sz w:val="24"/>
          <w:szCs w:val="24"/>
        </w:rPr>
        <w:t>满足国家和自治区卫健委要求的相关质控指标</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rPr>
        <w:t>3.2.22广西消化内镜医疗质量控制中心：包括消化内镜中心医师年均工作量，四级消化内镜诊疗技术占比等18个指标</w:t>
      </w:r>
    </w:p>
    <w:p>
      <w:pPr>
        <w:widowControl/>
        <w:numPr>
          <w:ilvl w:val="0"/>
          <w:numId w:val="0"/>
        </w:numPr>
        <w:spacing w:line="360" w:lineRule="auto"/>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质控指标配置</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4.1指标配置：支持监管平台管理员配置质控指标；</w:t>
      </w:r>
      <w:r>
        <w:rPr>
          <w:rFonts w:hint="eastAsia" w:ascii="宋体" w:hAnsi="宋体" w:eastAsia="宋体" w:cs="宋体"/>
          <w:color w:val="000000"/>
          <w:kern w:val="0"/>
          <w:sz w:val="24"/>
          <w:szCs w:val="24"/>
        </w:rPr>
        <w:t>支持定义质控指标，配置指标释意，口径范围，计算公式；</w:t>
      </w:r>
      <w:r>
        <w:rPr>
          <w:rFonts w:hint="eastAsia" w:ascii="宋体" w:hAnsi="宋体" w:eastAsia="宋体" w:cs="宋体"/>
          <w:color w:val="000000"/>
          <w:kern w:val="0"/>
          <w:sz w:val="24"/>
          <w:szCs w:val="24"/>
          <w:lang w:val="en-US" w:eastAsia="zh-CN"/>
        </w:rPr>
        <w:t>支持通过分值或计算结果设置评分等级；</w:t>
      </w:r>
      <w:r>
        <w:rPr>
          <w:rFonts w:hint="eastAsia" w:ascii="宋体" w:hAnsi="宋体" w:eastAsia="宋体" w:cs="宋体"/>
          <w:color w:val="000000"/>
          <w:kern w:val="0"/>
          <w:sz w:val="24"/>
          <w:szCs w:val="24"/>
        </w:rPr>
        <w:t>支持指标版本配置，可追溯查看历史指标。</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上报表单管理</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5.1</w:t>
      </w:r>
      <w:r>
        <w:rPr>
          <w:rFonts w:hint="eastAsia" w:ascii="宋体" w:hAnsi="宋体" w:eastAsia="宋体" w:cs="宋体"/>
          <w:color w:val="000000"/>
          <w:kern w:val="0"/>
          <w:sz w:val="24"/>
          <w:szCs w:val="24"/>
        </w:rPr>
        <w:t>表单配置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支持</w:t>
      </w:r>
      <w:r>
        <w:rPr>
          <w:rFonts w:hint="eastAsia" w:ascii="宋体" w:hAnsi="宋体" w:eastAsia="宋体" w:cs="宋体"/>
          <w:color w:val="000000"/>
          <w:kern w:val="0"/>
          <w:sz w:val="24"/>
          <w:szCs w:val="24"/>
          <w:lang w:val="en-US" w:eastAsia="zh-CN"/>
        </w:rPr>
        <w:t>监管平台管理员</w:t>
      </w:r>
      <w:r>
        <w:rPr>
          <w:rFonts w:hint="eastAsia" w:ascii="宋体" w:hAnsi="宋体" w:eastAsia="宋体" w:cs="宋体"/>
          <w:color w:val="000000"/>
          <w:kern w:val="0"/>
          <w:sz w:val="24"/>
          <w:szCs w:val="24"/>
        </w:rPr>
        <w:t>根据可视化的方式对表单进行配置管理，</w:t>
      </w:r>
      <w:r>
        <w:rPr>
          <w:rFonts w:hint="eastAsia" w:ascii="宋体" w:hAnsi="宋体" w:eastAsia="宋体" w:cs="宋体"/>
          <w:color w:val="000000"/>
          <w:kern w:val="0"/>
          <w:sz w:val="24"/>
          <w:szCs w:val="24"/>
          <w:lang w:val="en-US" w:eastAsia="zh-CN"/>
        </w:rPr>
        <w:t>支持配置后预览表单；</w:t>
      </w:r>
      <w:r>
        <w:rPr>
          <w:rFonts w:hint="eastAsia" w:ascii="宋体" w:hAnsi="宋体" w:eastAsia="宋体" w:cs="宋体"/>
          <w:color w:val="000000"/>
          <w:kern w:val="0"/>
          <w:sz w:val="24"/>
          <w:szCs w:val="24"/>
        </w:rPr>
        <w:t>表单字段配置，表单约束值配置，支持配置表单与质控指标的关联关系</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支持表单和质控中心关联</w:t>
      </w:r>
      <w:r>
        <w:rPr>
          <w:rFonts w:hint="eastAsia" w:ascii="宋体" w:hAnsi="宋体" w:eastAsia="宋体" w:cs="宋体"/>
          <w:color w:val="000000"/>
          <w:kern w:val="0"/>
          <w:sz w:val="24"/>
          <w:szCs w:val="24"/>
        </w:rPr>
        <w:t>。</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质控标准管理</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6.1：运营管理：支持平台管理员对各质控中心栏目进行维护，代</w:t>
      </w:r>
      <w:r>
        <w:rPr>
          <w:rFonts w:hint="eastAsia" w:ascii="宋体" w:hAnsi="宋体" w:eastAsia="宋体" w:cs="宋体"/>
          <w:color w:val="000000"/>
          <w:kern w:val="0"/>
          <w:sz w:val="24"/>
          <w:szCs w:val="24"/>
        </w:rPr>
        <w:t>质控中心发布</w:t>
      </w:r>
      <w:r>
        <w:rPr>
          <w:rFonts w:hint="eastAsia" w:ascii="宋体" w:hAnsi="宋体" w:eastAsia="宋体" w:cs="宋体"/>
          <w:color w:val="000000"/>
          <w:kern w:val="0"/>
          <w:sz w:val="24"/>
          <w:szCs w:val="24"/>
          <w:lang w:val="en-US" w:eastAsia="zh-CN"/>
        </w:rPr>
        <w:t>公告</w:t>
      </w:r>
      <w:r>
        <w:rPr>
          <w:rFonts w:hint="eastAsia" w:ascii="宋体" w:hAnsi="宋体" w:eastAsia="宋体" w:cs="宋体"/>
          <w:color w:val="000000"/>
          <w:kern w:val="0"/>
          <w:sz w:val="24"/>
          <w:szCs w:val="24"/>
        </w:rPr>
        <w:t>；</w:t>
      </w:r>
    </w:p>
    <w:p>
      <w:pPr>
        <w:widowControl/>
        <w:numPr>
          <w:ilvl w:val="0"/>
          <w:numId w:val="0"/>
        </w:numPr>
        <w:spacing w:line="360" w:lineRule="auto"/>
        <w:ind w:leftChars="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6.2文章管理：支持管理员代质控中心</w:t>
      </w:r>
      <w:r>
        <w:rPr>
          <w:rFonts w:hint="eastAsia" w:ascii="宋体" w:hAnsi="宋体" w:eastAsia="宋体" w:cs="宋体"/>
          <w:color w:val="000000"/>
          <w:kern w:val="0"/>
          <w:sz w:val="24"/>
          <w:szCs w:val="24"/>
        </w:rPr>
        <w:t>发布文章，支持富文本编辑器管理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文件上传，</w:t>
      </w:r>
      <w:r>
        <w:rPr>
          <w:rFonts w:hint="eastAsia" w:ascii="宋体" w:hAnsi="宋体" w:eastAsia="宋体" w:cs="宋体"/>
          <w:color w:val="000000"/>
          <w:kern w:val="0"/>
          <w:sz w:val="24"/>
          <w:szCs w:val="24"/>
        </w:rPr>
        <w:t>年度质控目标发布，质控流程介绍</w:t>
      </w:r>
      <w:r>
        <w:rPr>
          <w:rFonts w:hint="eastAsia" w:ascii="宋体" w:hAnsi="宋体" w:eastAsia="宋体" w:cs="宋体"/>
          <w:color w:val="000000"/>
          <w:kern w:val="0"/>
          <w:sz w:val="24"/>
          <w:szCs w:val="24"/>
          <w:lang w:eastAsia="zh-CN"/>
        </w:rPr>
        <w:t>。</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机构质控数据上报</w:t>
      </w:r>
      <w:r>
        <w:rPr>
          <w:rFonts w:hint="eastAsia" w:ascii="宋体" w:hAnsi="宋体" w:eastAsia="宋体" w:cs="宋体"/>
          <w:color w:val="000000"/>
          <w:kern w:val="0"/>
          <w:sz w:val="24"/>
          <w:szCs w:val="24"/>
          <w:lang w:val="en-US" w:eastAsia="zh-CN"/>
        </w:rPr>
        <w:t>查询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7.1数据上报查询：支持查询各质控中心哨点上报的质控数据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提供上报年份，质控中心，机构，机构等级条件检索；</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 xml:space="preserve">7.2 </w:t>
      </w:r>
      <w:r>
        <w:rPr>
          <w:rFonts w:hint="eastAsia" w:ascii="宋体" w:hAnsi="宋体" w:eastAsia="宋体" w:cs="宋体"/>
          <w:color w:val="000000"/>
          <w:kern w:val="0"/>
          <w:sz w:val="24"/>
          <w:szCs w:val="24"/>
        </w:rPr>
        <w:t>Excel数据导入</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支持监管平台管理员代哨点进行质控数据上报，下载数据导入模板，对数据导入模板进行数据导入，对已存在年份的上报数据进行提示；</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7.3数据同步：</w:t>
      </w:r>
      <w:r>
        <w:rPr>
          <w:rFonts w:hint="eastAsia" w:ascii="宋体" w:hAnsi="宋体" w:eastAsia="宋体" w:cs="宋体"/>
          <w:color w:val="000000"/>
          <w:kern w:val="0"/>
          <w:sz w:val="24"/>
          <w:szCs w:val="24"/>
        </w:rPr>
        <w:t>支持通过接口方式进行</w:t>
      </w:r>
      <w:r>
        <w:rPr>
          <w:rFonts w:hint="eastAsia" w:ascii="宋体" w:hAnsi="宋体" w:eastAsia="宋体" w:cs="宋体"/>
          <w:color w:val="000000"/>
          <w:kern w:val="0"/>
          <w:sz w:val="24"/>
          <w:szCs w:val="24"/>
          <w:lang w:val="en-US" w:eastAsia="zh-CN"/>
        </w:rPr>
        <w:t>同步</w:t>
      </w:r>
      <w:r>
        <w:rPr>
          <w:rFonts w:hint="eastAsia" w:ascii="宋体" w:hAnsi="宋体" w:eastAsia="宋体" w:cs="宋体"/>
          <w:color w:val="000000"/>
          <w:kern w:val="0"/>
          <w:sz w:val="24"/>
          <w:szCs w:val="24"/>
        </w:rPr>
        <w:t>上报；</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7.4不良事件上报查询：</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支持查询各质控中心中哨点上传的不良事件；提供上报时间，质控中心，机构，机构等级条件检索；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质控任务管理</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8.1质控任务发布：</w:t>
      </w:r>
      <w:r>
        <w:rPr>
          <w:rFonts w:hint="eastAsia" w:ascii="宋体" w:hAnsi="宋体" w:eastAsia="宋体" w:cs="宋体"/>
          <w:color w:val="000000"/>
          <w:kern w:val="0"/>
          <w:sz w:val="24"/>
          <w:szCs w:val="24"/>
        </w:rPr>
        <w:t>支持</w:t>
      </w:r>
      <w:r>
        <w:rPr>
          <w:rFonts w:hint="eastAsia" w:ascii="宋体" w:hAnsi="宋体" w:eastAsia="宋体" w:cs="宋体"/>
          <w:color w:val="000000"/>
          <w:kern w:val="0"/>
          <w:sz w:val="24"/>
          <w:szCs w:val="24"/>
          <w:lang w:val="en-US" w:eastAsia="zh-CN"/>
        </w:rPr>
        <w:t>平台管理员代</w:t>
      </w:r>
      <w:r>
        <w:rPr>
          <w:rFonts w:hint="eastAsia" w:ascii="宋体" w:hAnsi="宋体" w:eastAsia="宋体" w:cs="宋体"/>
          <w:color w:val="000000"/>
          <w:kern w:val="0"/>
          <w:sz w:val="24"/>
          <w:szCs w:val="24"/>
        </w:rPr>
        <w:t>质控中心配置和发布质控任务给到哨点机构</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8.2</w:t>
      </w:r>
      <w:r>
        <w:rPr>
          <w:rFonts w:hint="eastAsia" w:ascii="宋体" w:hAnsi="宋体" w:eastAsia="宋体" w:cs="宋体"/>
          <w:color w:val="000000"/>
          <w:kern w:val="0"/>
          <w:sz w:val="24"/>
          <w:szCs w:val="24"/>
        </w:rPr>
        <w:t>上报任务管理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任务执行情况查询，</w:t>
      </w:r>
      <w:r>
        <w:rPr>
          <w:rFonts w:hint="eastAsia" w:ascii="宋体" w:hAnsi="宋体" w:eastAsia="宋体" w:cs="宋体"/>
          <w:color w:val="000000"/>
          <w:kern w:val="0"/>
          <w:sz w:val="24"/>
          <w:szCs w:val="24"/>
          <w:lang w:val="en-US" w:eastAsia="zh-CN"/>
        </w:rPr>
        <w:t>提供检索质控中心，机构，任务状态查询条件，支持</w:t>
      </w:r>
      <w:r>
        <w:rPr>
          <w:rFonts w:hint="eastAsia" w:ascii="宋体" w:hAnsi="宋体" w:eastAsia="宋体" w:cs="宋体"/>
          <w:color w:val="000000"/>
          <w:kern w:val="0"/>
          <w:sz w:val="24"/>
          <w:szCs w:val="24"/>
        </w:rPr>
        <w:t>任务逾期提醒</w:t>
      </w:r>
      <w:r>
        <w:rPr>
          <w:rFonts w:hint="eastAsia" w:ascii="宋体" w:hAnsi="宋体" w:eastAsia="宋体" w:cs="宋体"/>
          <w:color w:val="000000"/>
          <w:kern w:val="0"/>
          <w:sz w:val="24"/>
          <w:szCs w:val="24"/>
          <w:lang w:val="en-US" w:eastAsia="zh-CN"/>
        </w:rPr>
        <w:t>与督办，逾期提醒将通过邮件或短信通知</w:t>
      </w:r>
      <w:r>
        <w:rPr>
          <w:rFonts w:hint="eastAsia" w:ascii="宋体" w:hAnsi="宋体" w:eastAsia="宋体" w:cs="宋体"/>
          <w:color w:val="000000"/>
          <w:kern w:val="0"/>
          <w:sz w:val="24"/>
          <w:szCs w:val="24"/>
        </w:rPr>
        <w:t>。</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质控数据计算与分析</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9.1数据计算分析：</w:t>
      </w:r>
      <w:r>
        <w:rPr>
          <w:rFonts w:hint="eastAsia" w:ascii="宋体" w:hAnsi="宋体" w:eastAsia="宋体" w:cs="宋体"/>
          <w:color w:val="000000"/>
          <w:kern w:val="0"/>
          <w:sz w:val="24"/>
          <w:szCs w:val="24"/>
        </w:rPr>
        <w:t>支持对质控原始数据进行计算分析，根据不同质控要求采用不同计算公式，支持对计算结果进行存储，检索，下载。</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质控指标统计</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10.1质控数据统计：</w:t>
      </w:r>
      <w:r>
        <w:rPr>
          <w:rFonts w:hint="eastAsia" w:ascii="宋体" w:hAnsi="宋体" w:eastAsia="宋体" w:cs="宋体"/>
          <w:color w:val="000000"/>
          <w:kern w:val="0"/>
          <w:sz w:val="24"/>
          <w:szCs w:val="24"/>
        </w:rPr>
        <w:t>支持对质控数据结果进行图表展示，包括但不限于直方图、折线图、饼图、雷达图、排行榜，表格展现形式，支持对数据结果进行下载</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支持通过质控中心，机构，等级，所在地区等维度查询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10.2不良事件数据统计：提供各不良事件数量占比，各不良事件级别构成比例，各不良事件分布等分析</w:t>
      </w:r>
      <w:r>
        <w:rPr>
          <w:rFonts w:hint="eastAsia" w:ascii="宋体" w:hAnsi="宋体" w:eastAsia="宋体" w:cs="宋体"/>
          <w:color w:val="000000"/>
          <w:kern w:val="0"/>
          <w:sz w:val="24"/>
          <w:szCs w:val="24"/>
        </w:rPr>
        <w:t>图表展示，包括但不限于直方图、折线图、饼图、雷达图、排行榜，表格等展现形式，支持对数据结果进行下载</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提供质控中心，机构，上报年份，机构等级，所在地区等维度查询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用户权限管理体系</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11.1账号管理：支持创建，更新，修改后台用户账号信息；支持账号的启用和停用</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11.2角色管理：</w:t>
      </w:r>
      <w:r>
        <w:rPr>
          <w:rFonts w:hint="eastAsia" w:ascii="宋体" w:hAnsi="宋体" w:eastAsia="宋体" w:cs="宋体"/>
          <w:color w:val="000000"/>
          <w:kern w:val="0"/>
          <w:sz w:val="24"/>
          <w:szCs w:val="24"/>
        </w:rPr>
        <w:t>支持配置系统用户管理权限，支持菜单权限，功能权限，支持</w:t>
      </w:r>
      <w:r>
        <w:rPr>
          <w:rFonts w:hint="eastAsia" w:ascii="宋体" w:hAnsi="宋体" w:eastAsia="宋体" w:cs="宋体"/>
          <w:color w:val="000000"/>
          <w:kern w:val="0"/>
          <w:sz w:val="24"/>
          <w:szCs w:val="24"/>
          <w:lang w:val="en-US" w:eastAsia="zh-CN"/>
        </w:rPr>
        <w:t>角色</w:t>
      </w:r>
      <w:r>
        <w:rPr>
          <w:rFonts w:hint="eastAsia" w:ascii="宋体" w:hAnsi="宋体" w:eastAsia="宋体" w:cs="宋体"/>
          <w:color w:val="000000"/>
          <w:kern w:val="0"/>
          <w:sz w:val="24"/>
          <w:szCs w:val="24"/>
        </w:rPr>
        <w:t>开启和禁用。</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11.3菜单管理：支持对平台菜单进行维护</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用户操作审计</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12.1操作日志：</w:t>
      </w:r>
      <w:r>
        <w:rPr>
          <w:rFonts w:hint="eastAsia" w:ascii="宋体" w:hAnsi="宋体" w:eastAsia="宋体" w:cs="宋体"/>
          <w:color w:val="000000"/>
          <w:kern w:val="0"/>
          <w:sz w:val="24"/>
          <w:szCs w:val="24"/>
        </w:rPr>
        <w:t>支持用户重点操作日志存储、检索、下载，</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12.2上报数据储存：</w:t>
      </w:r>
      <w:r>
        <w:rPr>
          <w:rFonts w:hint="eastAsia" w:ascii="宋体" w:hAnsi="宋体" w:eastAsia="宋体" w:cs="宋体"/>
          <w:color w:val="000000"/>
          <w:kern w:val="0"/>
          <w:sz w:val="24"/>
          <w:szCs w:val="24"/>
        </w:rPr>
        <w:t>支持机构上报数据记录存储。存储时间至少1</w:t>
      </w:r>
      <w:r>
        <w:rPr>
          <w:rFonts w:hint="eastAsia" w:ascii="宋体" w:hAnsi="宋体" w:eastAsia="宋体" w:cs="宋体"/>
          <w:color w:val="000000"/>
          <w:kern w:val="0"/>
          <w:sz w:val="24"/>
          <w:szCs w:val="24"/>
        </w:rPr>
        <w:t>80</w:t>
      </w:r>
      <w:r>
        <w:rPr>
          <w:rFonts w:hint="eastAsia" w:ascii="宋体" w:hAnsi="宋体" w:eastAsia="宋体" w:cs="宋体"/>
          <w:color w:val="000000"/>
          <w:kern w:val="0"/>
          <w:sz w:val="24"/>
          <w:szCs w:val="24"/>
        </w:rPr>
        <w:t>天。</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申诉与反馈</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13.1反馈查询：支持查询各质控中心的哨点对质控数据反馈</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支持通过质控中心，机构，医院等级等查询反馈数据</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13.2反馈回复：平台管理员可代</w:t>
      </w:r>
      <w:r>
        <w:rPr>
          <w:rFonts w:hint="eastAsia" w:ascii="宋体" w:hAnsi="宋体" w:eastAsia="宋体" w:cs="宋体"/>
          <w:color w:val="000000"/>
          <w:kern w:val="0"/>
          <w:sz w:val="24"/>
          <w:szCs w:val="24"/>
        </w:rPr>
        <w:t>质控中心可对反馈进行回复。</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质控学术活动</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14.1质控活动发布：</w:t>
      </w:r>
      <w:r>
        <w:rPr>
          <w:rFonts w:hint="eastAsia" w:ascii="宋体" w:hAnsi="宋体" w:eastAsia="宋体" w:cs="宋体"/>
          <w:color w:val="000000"/>
          <w:kern w:val="0"/>
          <w:sz w:val="24"/>
          <w:szCs w:val="24"/>
        </w:rPr>
        <w:t>支持</w:t>
      </w:r>
      <w:r>
        <w:rPr>
          <w:rFonts w:hint="eastAsia" w:ascii="宋体" w:hAnsi="宋体" w:eastAsia="宋体" w:cs="宋体"/>
          <w:color w:val="000000"/>
          <w:kern w:val="0"/>
          <w:sz w:val="24"/>
          <w:szCs w:val="24"/>
          <w:lang w:val="en-US" w:eastAsia="zh-CN"/>
        </w:rPr>
        <w:t>平台管理员代</w:t>
      </w:r>
      <w:r>
        <w:rPr>
          <w:rFonts w:hint="eastAsia" w:ascii="宋体" w:hAnsi="宋体" w:eastAsia="宋体" w:cs="宋体"/>
          <w:color w:val="000000"/>
          <w:kern w:val="0"/>
          <w:sz w:val="24"/>
          <w:szCs w:val="24"/>
        </w:rPr>
        <w:t>质控中心发布学术活动计划，包括活动地点，</w:t>
      </w:r>
      <w:r>
        <w:rPr>
          <w:rFonts w:hint="eastAsia" w:ascii="宋体" w:hAnsi="宋体" w:eastAsia="宋体" w:cs="宋体"/>
          <w:color w:val="000000"/>
          <w:kern w:val="0"/>
          <w:sz w:val="24"/>
          <w:szCs w:val="24"/>
          <w:lang w:val="en-US" w:eastAsia="zh-CN"/>
        </w:rPr>
        <w:t>活动人数，报名时间，</w:t>
      </w:r>
      <w:r>
        <w:rPr>
          <w:rFonts w:hint="eastAsia" w:ascii="宋体" w:hAnsi="宋体" w:eastAsia="宋体" w:cs="宋体"/>
          <w:color w:val="000000"/>
          <w:kern w:val="0"/>
          <w:sz w:val="24"/>
          <w:szCs w:val="24"/>
        </w:rPr>
        <w:t>活动时间，活动范围及活动内容。</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14.2质控活动报名审核：支持平台管理员代</w:t>
      </w:r>
      <w:r>
        <w:rPr>
          <w:rFonts w:hint="eastAsia" w:ascii="宋体" w:hAnsi="宋体" w:eastAsia="宋体" w:cs="宋体"/>
          <w:color w:val="000000"/>
          <w:kern w:val="0"/>
          <w:sz w:val="24"/>
          <w:szCs w:val="24"/>
        </w:rPr>
        <w:t>质控中心进行审核</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审核结果将通过邮件或短信通知</w:t>
      </w:r>
      <w:r>
        <w:rPr>
          <w:rFonts w:hint="eastAsia" w:ascii="宋体" w:hAnsi="宋体" w:eastAsia="宋体" w:cs="宋体"/>
          <w:color w:val="000000"/>
          <w:kern w:val="0"/>
          <w:sz w:val="24"/>
          <w:szCs w:val="24"/>
        </w:rPr>
        <w:t>。</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质控结果汇总上报</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15.1</w:t>
      </w:r>
      <w:r>
        <w:rPr>
          <w:rFonts w:hint="eastAsia" w:ascii="宋体" w:hAnsi="宋体" w:eastAsia="宋体" w:cs="宋体"/>
          <w:color w:val="000000"/>
          <w:kern w:val="0"/>
          <w:sz w:val="24"/>
          <w:szCs w:val="24"/>
        </w:rPr>
        <w:t>支持</w:t>
      </w:r>
      <w:r>
        <w:rPr>
          <w:rFonts w:hint="eastAsia" w:ascii="宋体" w:hAnsi="宋体" w:eastAsia="宋体" w:cs="宋体"/>
          <w:color w:val="000000"/>
          <w:kern w:val="0"/>
          <w:sz w:val="24"/>
          <w:szCs w:val="24"/>
          <w:lang w:val="en-US" w:eastAsia="zh-CN"/>
        </w:rPr>
        <w:t>平台管理员代</w:t>
      </w:r>
      <w:r>
        <w:rPr>
          <w:rFonts w:hint="eastAsia" w:ascii="宋体" w:hAnsi="宋体" w:eastAsia="宋体" w:cs="宋体"/>
          <w:color w:val="000000"/>
          <w:kern w:val="0"/>
          <w:sz w:val="24"/>
          <w:szCs w:val="24"/>
        </w:rPr>
        <w:t>质控中心将质控分析后得到的结果向国家、省、市医疗主管部门上报数据，支持汇总结果数据导出，支持对接上级信息化平台接口。</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（16）系统配置</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16.1字典维护：</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支持平台业务所需的各类字典的维护与查看，包括行政区划分，机构等级等</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2"/>
        </w:numPr>
        <w:spacing w:line="360" w:lineRule="auto"/>
        <w:ind w:leftChars="0"/>
        <w:jc w:val="left"/>
        <w:outlineLvl w:val="1"/>
        <w:rPr>
          <w:rFonts w:hint="eastAsia" w:ascii="宋体" w:hAnsi="宋体" w:eastAsia="宋体" w:cs="宋体"/>
          <w:color w:val="000000"/>
          <w:kern w:val="0"/>
          <w:sz w:val="24"/>
          <w:szCs w:val="24"/>
          <w:lang w:val="en-US" w:eastAsia="zh-CN"/>
        </w:rPr>
      </w:pPr>
      <w:r>
        <w:rPr>
          <w:rFonts w:hint="eastAsia" w:ascii="宋体" w:hAnsi="宋体" w:eastAsia="宋体" w:cs="宋体"/>
          <w:b/>
          <w:bCs/>
          <w:color w:val="000000"/>
          <w:kern w:val="0"/>
          <w:sz w:val="24"/>
          <w:szCs w:val="24"/>
          <w:lang w:val="en-US" w:eastAsia="zh-CN"/>
        </w:rPr>
        <w:t>质控中心管理平台</w:t>
      </w: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登录</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1.1支持通过账号+密码登录，提供密码重置</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（2）质控中心管理</w:t>
      </w:r>
    </w:p>
    <w:p>
      <w:pPr>
        <w:widowControl/>
        <w:numPr>
          <w:ilvl w:val="0"/>
          <w:numId w:val="0"/>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2.1</w:t>
      </w:r>
      <w:r>
        <w:rPr>
          <w:rFonts w:hint="eastAsia" w:ascii="宋体" w:hAnsi="宋体" w:eastAsia="宋体" w:cs="宋体"/>
          <w:color w:val="000000"/>
          <w:kern w:val="0"/>
          <w:sz w:val="24"/>
          <w:szCs w:val="24"/>
        </w:rPr>
        <w:t>质控中心人员管理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支持各质控中心自行添加、移除质控中心团队成员，对成员信息备案维护</w:t>
      </w:r>
      <w:r>
        <w:rPr>
          <w:rFonts w:hint="eastAsia" w:ascii="宋体" w:hAnsi="宋体" w:eastAsia="宋体" w:cs="宋体"/>
          <w:color w:val="000000"/>
          <w:kern w:val="0"/>
          <w:sz w:val="24"/>
          <w:szCs w:val="24"/>
        </w:rPr>
        <w:t>。</w:t>
      </w:r>
    </w:p>
    <w:p>
      <w:pPr>
        <w:widowControl/>
        <w:numPr>
          <w:ilvl w:val="0"/>
          <w:numId w:val="0"/>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2.2质控中心配置：支持各质控中心自行</w:t>
      </w:r>
      <w:r>
        <w:rPr>
          <w:rFonts w:hint="eastAsia" w:ascii="宋体" w:hAnsi="宋体" w:eastAsia="宋体" w:cs="宋体"/>
          <w:color w:val="000000"/>
          <w:kern w:val="0"/>
          <w:sz w:val="24"/>
          <w:szCs w:val="24"/>
        </w:rPr>
        <w:t>配置质控中心简介，质控范围</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质控数据上报时间</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支持选择应用的</w:t>
      </w:r>
      <w:r>
        <w:rPr>
          <w:rFonts w:hint="eastAsia" w:ascii="宋体" w:hAnsi="宋体" w:eastAsia="宋体" w:cs="宋体"/>
          <w:color w:val="000000"/>
          <w:kern w:val="0"/>
          <w:sz w:val="24"/>
          <w:szCs w:val="24"/>
        </w:rPr>
        <w:t>质控指标范围</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数据上报表单，不良事件上报表单</w:t>
      </w:r>
      <w:r>
        <w:rPr>
          <w:rFonts w:hint="eastAsia" w:ascii="宋体" w:hAnsi="宋体" w:eastAsia="宋体" w:cs="宋体"/>
          <w:color w:val="000000"/>
          <w:kern w:val="0"/>
          <w:sz w:val="24"/>
          <w:szCs w:val="24"/>
        </w:rPr>
        <w:t>。</w:t>
      </w:r>
    </w:p>
    <w:p>
      <w:pPr>
        <w:widowControl/>
        <w:numPr>
          <w:ilvl w:val="0"/>
          <w:numId w:val="0"/>
        </w:numPr>
        <w:spacing w:line="360" w:lineRule="auto"/>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质控指标配置</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3.1指标配置：支持根据质控中心设置指标；</w:t>
      </w:r>
      <w:r>
        <w:rPr>
          <w:rFonts w:hint="eastAsia" w:ascii="宋体" w:hAnsi="宋体" w:eastAsia="宋体" w:cs="宋体"/>
          <w:color w:val="000000"/>
          <w:kern w:val="0"/>
          <w:sz w:val="24"/>
          <w:szCs w:val="24"/>
        </w:rPr>
        <w:t>支持定义质控指标，配置指标释意，口径范围，计算公式；</w:t>
      </w:r>
      <w:r>
        <w:rPr>
          <w:rFonts w:hint="eastAsia" w:ascii="宋体" w:hAnsi="宋体" w:eastAsia="宋体" w:cs="宋体"/>
          <w:color w:val="000000"/>
          <w:kern w:val="0"/>
          <w:sz w:val="24"/>
          <w:szCs w:val="24"/>
          <w:lang w:val="en-US" w:eastAsia="zh-CN"/>
        </w:rPr>
        <w:t>支持通过分值或计算结果设置评分等级；</w:t>
      </w:r>
      <w:r>
        <w:rPr>
          <w:rFonts w:hint="eastAsia" w:ascii="宋体" w:hAnsi="宋体" w:eastAsia="宋体" w:cs="宋体"/>
          <w:color w:val="000000"/>
          <w:kern w:val="0"/>
          <w:sz w:val="24"/>
          <w:szCs w:val="24"/>
        </w:rPr>
        <w:t>支持指标版本配置，可追溯查看历史指标。</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上报表单管理</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4.1</w:t>
      </w:r>
      <w:r>
        <w:rPr>
          <w:rFonts w:hint="eastAsia" w:ascii="宋体" w:hAnsi="宋体" w:eastAsia="宋体" w:cs="宋体"/>
          <w:color w:val="000000"/>
          <w:kern w:val="0"/>
          <w:sz w:val="24"/>
          <w:szCs w:val="24"/>
        </w:rPr>
        <w:t>表单配置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支持根据可视化的方式对表单进行配置管理，</w:t>
      </w:r>
      <w:r>
        <w:rPr>
          <w:rFonts w:hint="eastAsia" w:ascii="宋体" w:hAnsi="宋体" w:eastAsia="宋体" w:cs="宋体"/>
          <w:color w:val="000000"/>
          <w:kern w:val="0"/>
          <w:sz w:val="24"/>
          <w:szCs w:val="24"/>
          <w:lang w:val="en-US" w:eastAsia="zh-CN"/>
        </w:rPr>
        <w:t>支持配置后预览表单；</w:t>
      </w:r>
      <w:r>
        <w:rPr>
          <w:rFonts w:hint="eastAsia" w:ascii="宋体" w:hAnsi="宋体" w:eastAsia="宋体" w:cs="宋体"/>
          <w:color w:val="000000"/>
          <w:kern w:val="0"/>
          <w:sz w:val="24"/>
          <w:szCs w:val="24"/>
        </w:rPr>
        <w:t>表单字段配置，表单约束值配置，支持配置表单与质控指标的关联关系</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支持表单和质控中心关联</w:t>
      </w:r>
      <w:r>
        <w:rPr>
          <w:rFonts w:hint="eastAsia" w:ascii="宋体" w:hAnsi="宋体" w:eastAsia="宋体" w:cs="宋体"/>
          <w:color w:val="000000"/>
          <w:kern w:val="0"/>
          <w:sz w:val="24"/>
          <w:szCs w:val="24"/>
        </w:rPr>
        <w:t>。</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质控标准管理</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5.1：运营管理：支持网站栏目维护，</w:t>
      </w:r>
      <w:r>
        <w:rPr>
          <w:rFonts w:hint="eastAsia" w:ascii="宋体" w:hAnsi="宋体" w:eastAsia="宋体" w:cs="宋体"/>
          <w:color w:val="000000"/>
          <w:kern w:val="0"/>
          <w:sz w:val="24"/>
          <w:szCs w:val="24"/>
        </w:rPr>
        <w:t>支持质控中心最新通知发布，政策文件下载，年度质控目标发布，质控流程介绍；</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5.2文章管理：支持</w:t>
      </w:r>
      <w:r>
        <w:rPr>
          <w:rFonts w:hint="eastAsia" w:ascii="宋体" w:hAnsi="宋体" w:eastAsia="宋体" w:cs="宋体"/>
          <w:color w:val="000000"/>
          <w:kern w:val="0"/>
          <w:sz w:val="24"/>
          <w:szCs w:val="24"/>
        </w:rPr>
        <w:t>各质控中心自行发布文章，支持富文本编辑器管理。</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机构质控数据上报</w:t>
      </w:r>
      <w:r>
        <w:rPr>
          <w:rFonts w:hint="eastAsia" w:ascii="宋体" w:hAnsi="宋体" w:eastAsia="宋体" w:cs="宋体"/>
          <w:color w:val="000000"/>
          <w:kern w:val="0"/>
          <w:sz w:val="24"/>
          <w:szCs w:val="24"/>
          <w:lang w:val="en-US" w:eastAsia="zh-CN"/>
        </w:rPr>
        <w:t>查询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6.1数据上报查询：支持查询哨点上报的质控数据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提供上报年份，机构，机构等级等条件检索；</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 xml:space="preserve">6.2 </w:t>
      </w:r>
      <w:r>
        <w:rPr>
          <w:rFonts w:hint="eastAsia" w:ascii="宋体" w:hAnsi="宋体" w:eastAsia="宋体" w:cs="宋体"/>
          <w:color w:val="000000"/>
          <w:kern w:val="0"/>
          <w:sz w:val="24"/>
          <w:szCs w:val="24"/>
        </w:rPr>
        <w:t>Excel数据导入</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支持质控中心代哨点进行质控数据上报，下载数据导入模板，对数据导入模板进行数据导入，对已存在年份的上报数据进行提示；</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6.3数据同步：</w:t>
      </w:r>
      <w:r>
        <w:rPr>
          <w:rFonts w:hint="eastAsia" w:ascii="宋体" w:hAnsi="宋体" w:eastAsia="宋体" w:cs="宋体"/>
          <w:color w:val="000000"/>
          <w:kern w:val="0"/>
          <w:sz w:val="24"/>
          <w:szCs w:val="24"/>
        </w:rPr>
        <w:t>支持</w:t>
      </w:r>
      <w:r>
        <w:rPr>
          <w:rFonts w:hint="eastAsia" w:ascii="宋体" w:hAnsi="宋体" w:eastAsia="宋体" w:cs="宋体"/>
          <w:color w:val="000000"/>
          <w:kern w:val="0"/>
          <w:sz w:val="24"/>
          <w:szCs w:val="24"/>
          <w:lang w:val="en-US" w:eastAsia="zh-CN"/>
        </w:rPr>
        <w:t>哨点</w:t>
      </w:r>
      <w:r>
        <w:rPr>
          <w:rFonts w:hint="eastAsia" w:ascii="宋体" w:hAnsi="宋体" w:eastAsia="宋体" w:cs="宋体"/>
          <w:color w:val="000000"/>
          <w:kern w:val="0"/>
          <w:sz w:val="24"/>
          <w:szCs w:val="24"/>
        </w:rPr>
        <w:t>通过接口方式进行</w:t>
      </w:r>
      <w:r>
        <w:rPr>
          <w:rFonts w:hint="eastAsia" w:ascii="宋体" w:hAnsi="宋体" w:eastAsia="宋体" w:cs="宋体"/>
          <w:color w:val="000000"/>
          <w:kern w:val="0"/>
          <w:sz w:val="24"/>
          <w:szCs w:val="24"/>
          <w:lang w:val="en-US" w:eastAsia="zh-CN"/>
        </w:rPr>
        <w:t>同步</w:t>
      </w:r>
      <w:r>
        <w:rPr>
          <w:rFonts w:hint="eastAsia" w:ascii="宋体" w:hAnsi="宋体" w:eastAsia="宋体" w:cs="宋体"/>
          <w:color w:val="000000"/>
          <w:kern w:val="0"/>
          <w:sz w:val="24"/>
          <w:szCs w:val="24"/>
        </w:rPr>
        <w:t>上报；</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6.4不良事件上报查询：支持查询哨点上传的不良事件；提供上报时间，机构，机构等级等条件检索；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质控数据计算与分析</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7.1数据计算分析：</w:t>
      </w:r>
      <w:r>
        <w:rPr>
          <w:rFonts w:hint="eastAsia" w:ascii="宋体" w:hAnsi="宋体" w:eastAsia="宋体" w:cs="宋体"/>
          <w:color w:val="000000"/>
          <w:kern w:val="0"/>
          <w:sz w:val="24"/>
          <w:szCs w:val="24"/>
        </w:rPr>
        <w:t>支持对质控原始数据进行计算分析，根据不同质控要求采用不同计算公式，支持对计算结果进行存储，检索，下载。</w:t>
      </w:r>
    </w:p>
    <w:p>
      <w:pPr>
        <w:widowControl/>
        <w:numPr>
          <w:ilvl w:val="0"/>
          <w:numId w:val="0"/>
        </w:numPr>
        <w:spacing w:line="360" w:lineRule="auto"/>
        <w:ind w:leftChars="0"/>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质控任务管理</w:t>
      </w:r>
    </w:p>
    <w:p>
      <w:pPr>
        <w:widowControl/>
        <w:numPr>
          <w:ilvl w:val="0"/>
          <w:numId w:val="0"/>
        </w:numPr>
        <w:spacing w:line="360" w:lineRule="auto"/>
        <w:ind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8.1质控任务发布：</w:t>
      </w:r>
      <w:r>
        <w:rPr>
          <w:rFonts w:hint="eastAsia" w:ascii="宋体" w:hAnsi="宋体" w:eastAsia="宋体" w:cs="宋体"/>
          <w:color w:val="000000"/>
          <w:kern w:val="0"/>
          <w:sz w:val="24"/>
          <w:szCs w:val="24"/>
        </w:rPr>
        <w:t>支持质控中心配置和发布质控任务给到哨点机构，</w:t>
      </w:r>
    </w:p>
    <w:p>
      <w:pPr>
        <w:widowControl/>
        <w:numPr>
          <w:ilvl w:val="0"/>
          <w:numId w:val="0"/>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8.2</w:t>
      </w:r>
      <w:r>
        <w:rPr>
          <w:rFonts w:hint="eastAsia" w:ascii="宋体" w:hAnsi="宋体" w:eastAsia="宋体" w:cs="宋体"/>
          <w:color w:val="000000"/>
          <w:kern w:val="0"/>
          <w:sz w:val="24"/>
          <w:szCs w:val="24"/>
        </w:rPr>
        <w:t>上报任务管理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任务执行情况查询，</w:t>
      </w:r>
      <w:r>
        <w:rPr>
          <w:rFonts w:hint="eastAsia" w:ascii="宋体" w:hAnsi="宋体" w:eastAsia="宋体" w:cs="宋体"/>
          <w:color w:val="000000"/>
          <w:kern w:val="0"/>
          <w:sz w:val="24"/>
          <w:szCs w:val="24"/>
          <w:lang w:val="en-US" w:eastAsia="zh-CN"/>
        </w:rPr>
        <w:t>提供检索质控中心，机构，任务状态等查询条件，支持</w:t>
      </w:r>
      <w:r>
        <w:rPr>
          <w:rFonts w:hint="eastAsia" w:ascii="宋体" w:hAnsi="宋体" w:eastAsia="宋体" w:cs="宋体"/>
          <w:color w:val="000000"/>
          <w:kern w:val="0"/>
          <w:sz w:val="24"/>
          <w:szCs w:val="24"/>
        </w:rPr>
        <w:t>任务逾期提醒</w:t>
      </w:r>
      <w:r>
        <w:rPr>
          <w:rFonts w:hint="eastAsia" w:ascii="宋体" w:hAnsi="宋体" w:eastAsia="宋体" w:cs="宋体"/>
          <w:color w:val="000000"/>
          <w:kern w:val="0"/>
          <w:sz w:val="24"/>
          <w:szCs w:val="24"/>
          <w:lang w:val="en-US" w:eastAsia="zh-CN"/>
        </w:rPr>
        <w:t>与督办，逾期提醒将通过邮件或短信通知</w:t>
      </w:r>
      <w:r>
        <w:rPr>
          <w:rFonts w:hint="eastAsia" w:ascii="宋体" w:hAnsi="宋体" w:eastAsia="宋体" w:cs="宋体"/>
          <w:color w:val="000000"/>
          <w:kern w:val="0"/>
          <w:sz w:val="24"/>
          <w:szCs w:val="24"/>
        </w:rPr>
        <w:t>。</w:t>
      </w:r>
    </w:p>
    <w:p>
      <w:pPr>
        <w:widowControl/>
        <w:numPr>
          <w:ilvl w:val="0"/>
          <w:numId w:val="0"/>
        </w:numPr>
        <w:spacing w:line="360" w:lineRule="auto"/>
        <w:jc w:val="left"/>
        <w:rPr>
          <w:rFonts w:hint="eastAsia" w:ascii="宋体" w:hAnsi="宋体" w:eastAsia="宋体" w:cs="宋体"/>
          <w:color w:val="000000"/>
          <w:kern w:val="0"/>
          <w:sz w:val="24"/>
          <w:szCs w:val="24"/>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rPr>
        <w:t>质控指标统计</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9.1数据统计：</w:t>
      </w:r>
      <w:r>
        <w:rPr>
          <w:rFonts w:hint="eastAsia" w:ascii="宋体" w:hAnsi="宋体" w:eastAsia="宋体" w:cs="宋体"/>
          <w:color w:val="000000"/>
          <w:kern w:val="0"/>
          <w:sz w:val="24"/>
          <w:szCs w:val="24"/>
        </w:rPr>
        <w:t>支持对质控数据结果进行图表展示，包括但不限于直方图、折线图、饼图、雷达图、排行榜，表格等展现形式，支持对数据结果进行下载</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提供机构，等级，所在地区等进行维度查询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9.2不良事件数据统计：提供不良事件数量占比，各不良事件级别构成比例，各不良事件分布等分析</w:t>
      </w:r>
      <w:r>
        <w:rPr>
          <w:rFonts w:hint="eastAsia" w:ascii="宋体" w:hAnsi="宋体" w:eastAsia="宋体" w:cs="宋体"/>
          <w:color w:val="000000"/>
          <w:kern w:val="0"/>
          <w:sz w:val="24"/>
          <w:szCs w:val="24"/>
        </w:rPr>
        <w:t>图表展示，包括但不限于直方图、折线图、饼图、雷达图、排行榜，表格等展现形式，支持对数据结果进行下载</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提供机构，上报年份，机构等级，所在地区等维度查询</w:t>
      </w:r>
    </w:p>
    <w:p>
      <w:pPr>
        <w:widowControl/>
        <w:numPr>
          <w:ilvl w:val="0"/>
          <w:numId w:val="0"/>
        </w:numPr>
        <w:spacing w:line="360" w:lineRule="auto"/>
        <w:jc w:val="left"/>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1"/>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3、质控数据上报平台</w:t>
      </w:r>
    </w:p>
    <w:p>
      <w:pPr>
        <w:widowControl/>
        <w:numPr>
          <w:ilvl w:val="0"/>
          <w:numId w:val="3"/>
        </w:numPr>
        <w:spacing w:line="360" w:lineRule="auto"/>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登录</w:t>
      </w:r>
    </w:p>
    <w:p>
      <w:pPr>
        <w:widowControl/>
        <w:numPr>
          <w:ilvl w:val="0"/>
          <w:numId w:val="0"/>
        </w:numPr>
        <w:spacing w:line="360" w:lineRule="auto"/>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1.1提供多种登录方式：如账号+密码、手机+动态码登录</w:t>
      </w:r>
    </w:p>
    <w:p>
      <w:pPr>
        <w:widowControl/>
        <w:numPr>
          <w:ilvl w:val="0"/>
          <w:numId w:val="0"/>
        </w:numPr>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1.2账号信息管理及查看：提供修改账号信息，个人信息，如账号密码、用户手机、安全邮箱，其中手机与邮箱的更换必须保证信息安全，确保在身份有效的情况下更改，并保证修改后的数据是有效数据。</w:t>
      </w:r>
    </w:p>
    <w:p>
      <w:pPr>
        <w:widowControl/>
        <w:numPr>
          <w:ilvl w:val="0"/>
          <w:numId w:val="0"/>
        </w:numPr>
        <w:spacing w:line="360" w:lineRule="auto"/>
        <w:jc w:val="left"/>
        <w:rPr>
          <w:rFonts w:hint="eastAsia" w:ascii="宋体" w:hAnsi="宋体" w:eastAsia="宋体" w:cs="宋体"/>
          <w:color w:val="000000"/>
          <w:kern w:val="0"/>
          <w:sz w:val="24"/>
          <w:szCs w:val="24"/>
          <w:lang w:val="en-US" w:eastAsia="zh-CN"/>
        </w:rPr>
      </w:pPr>
    </w:p>
    <w:p>
      <w:pPr>
        <w:widowControl/>
        <w:numPr>
          <w:ilvl w:val="0"/>
          <w:numId w:val="3"/>
        </w:numPr>
        <w:spacing w:line="360" w:lineRule="auto"/>
        <w:ind w:left="0" w:leftChars="0" w:firstLine="0" w:firstLine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平台账号注册</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2.1支持通过账号和密码进行注册，注册时需提交身份信息凭证，职业信息凭证，联系电话，联系邮箱，所属医疗机构；注册后需通过审核方可登录</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3"/>
        </w:numPr>
        <w:spacing w:line="360" w:lineRule="auto"/>
        <w:ind w:left="0" w:leftChars="0" w:firstLine="0" w:firstLine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医疗机构备案</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3.1 支持对医疗机构进行信息备案，需提交机构信息，机构负责人信息内容；后台审核通过后方可备案成功，已备案的机构不允许再次备案；</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（4）质控中心信息查询</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4.1支持查询各质控中心简介，质控范围，质控指标，政策文件内容</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4.2支持查看质控中心公告内容</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0"/>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（5）质控数据上报</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5.1质控数据主动上报：支持哨点主动对质控数据填报表单进行填报，填报后在上报时间范围内可撤销重新上报，超过上报时间时将不能上报；上报结束后支持查看质控结果；支持查询所有上报的记录</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5.2质控任务上报：支持根据质控中心下发哨点的质控任务进行填报，填报后可查看质控结果并对质控结果进行下载；任务逾期时提醒用户进行上报；</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5.3不良事件上报：支持哨点主动上报不良事件</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5.4建议与反馈：支持哨点对质控结果进行反馈，并能查看历次反馈记录及反馈结果</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p>
    <w:p>
      <w:pPr>
        <w:widowControl/>
        <w:numPr>
          <w:ilvl w:val="0"/>
          <w:numId w:val="4"/>
        </w:numPr>
        <w:spacing w:line="360" w:lineRule="auto"/>
        <w:ind w:left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质控数据分析</w:t>
      </w:r>
    </w:p>
    <w:p>
      <w:pPr>
        <w:widowControl/>
        <w:numPr>
          <w:ilvl w:val="0"/>
          <w:numId w:val="0"/>
        </w:numPr>
        <w:spacing w:line="360" w:lineRule="auto"/>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6.1质控数据分析：提供上报的质控数据进行分析图表展示，</w:t>
      </w:r>
      <w:r>
        <w:rPr>
          <w:rFonts w:hint="eastAsia" w:ascii="宋体" w:hAnsi="宋体" w:eastAsia="宋体" w:cs="宋体"/>
          <w:color w:val="000000"/>
          <w:kern w:val="0"/>
          <w:sz w:val="24"/>
          <w:szCs w:val="24"/>
        </w:rPr>
        <w:t>包括但不限于直方图、折线图、饼图、雷达图、排行榜，表格等展现形式，支持对数据结果进行下载</w:t>
      </w:r>
    </w:p>
    <w:p>
      <w:pPr>
        <w:widowControl/>
        <w:numPr>
          <w:ilvl w:val="0"/>
          <w:numId w:val="0"/>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6.2不良事件数据分析：提供各不良事件数量占比，各不良事件级别构成比例，各不良事件分布等分析</w:t>
      </w:r>
      <w:r>
        <w:rPr>
          <w:rFonts w:hint="eastAsia" w:ascii="宋体" w:hAnsi="宋体" w:eastAsia="宋体" w:cs="宋体"/>
          <w:color w:val="000000"/>
          <w:kern w:val="0"/>
          <w:sz w:val="24"/>
          <w:szCs w:val="24"/>
        </w:rPr>
        <w:t>图表展示，包括但不限于直方图、折线图、饼图、雷达图、排行榜，表格等展现形式，支持对数据结果进行下载</w:t>
      </w:r>
    </w:p>
    <w:p>
      <w:pPr>
        <w:widowControl/>
        <w:numPr>
          <w:ilvl w:val="0"/>
          <w:numId w:val="0"/>
        </w:numPr>
        <w:spacing w:line="360" w:lineRule="auto"/>
        <w:jc w:val="left"/>
        <w:rPr>
          <w:rFonts w:hint="eastAsia" w:ascii="宋体" w:hAnsi="宋体" w:eastAsia="宋体" w:cs="宋体"/>
          <w:color w:val="000000"/>
          <w:kern w:val="0"/>
          <w:sz w:val="24"/>
          <w:szCs w:val="24"/>
        </w:rPr>
      </w:pPr>
    </w:p>
    <w:p>
      <w:pPr>
        <w:widowControl/>
        <w:numPr>
          <w:ilvl w:val="0"/>
          <w:numId w:val="4"/>
        </w:numPr>
        <w:spacing w:line="360" w:lineRule="auto"/>
        <w:ind w:left="0" w:leftChars="0" w:firstLine="0" w:firstLine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质控学术活动</w:t>
      </w:r>
    </w:p>
    <w:p>
      <w:pPr>
        <w:widowControl/>
        <w:numPr>
          <w:ilvl w:val="0"/>
          <w:numId w:val="0"/>
        </w:numPr>
        <w:spacing w:line="360" w:lineRule="auto"/>
        <w:ind w:leftChars="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7.1支持查看质控中心发布的学术活动并报名，报名结果通过邮件或短信通知；</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7.2支持查看历次参与的学术活动</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p>
    <w:p>
      <w:pPr>
        <w:widowControl/>
        <w:numPr>
          <w:ilvl w:val="0"/>
          <w:numId w:val="4"/>
        </w:numPr>
        <w:spacing w:line="360" w:lineRule="auto"/>
        <w:ind w:left="0" w:leftChars="0" w:firstLine="0" w:firstLineChars="0"/>
        <w:jc w:val="left"/>
        <w:outlineLvl w:val="2"/>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新闻查看</w:t>
      </w:r>
    </w:p>
    <w:p>
      <w:pPr>
        <w:widowControl/>
        <w:numPr>
          <w:ilvl w:val="0"/>
          <w:numId w:val="0"/>
        </w:numPr>
        <w:spacing w:line="360" w:lineRule="auto"/>
        <w:ind w:leftChars="0"/>
        <w:jc w:val="left"/>
        <w:outlineLvl w:val="3"/>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8.1支持查看质控中心发布的新闻文章</w:t>
      </w:r>
    </w:p>
    <w:p>
      <w:pPr>
        <w:widowControl/>
        <w:numPr>
          <w:ilvl w:val="0"/>
          <w:numId w:val="0"/>
        </w:numPr>
        <w:spacing w:line="360" w:lineRule="auto"/>
        <w:ind w:leftChars="0"/>
        <w:jc w:val="left"/>
        <w:rPr>
          <w:rFonts w:hint="eastAsia" w:ascii="宋体" w:hAnsi="宋体" w:eastAsia="宋体" w:cs="宋体"/>
          <w:color w:val="000000"/>
          <w:kern w:val="0"/>
          <w:sz w:val="24"/>
          <w:szCs w:val="24"/>
          <w:highlight w:val="none"/>
        </w:rPr>
      </w:pPr>
    </w:p>
    <w:p>
      <w:pPr>
        <w:spacing w:line="240" w:lineRule="auto"/>
        <w:outlineLvl w:val="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二、</w:t>
      </w:r>
      <w:r>
        <w:rPr>
          <w:rFonts w:hint="eastAsia" w:ascii="宋体" w:hAnsi="宋体" w:eastAsia="宋体" w:cs="宋体"/>
          <w:b/>
          <w:bCs/>
          <w:sz w:val="24"/>
          <w:szCs w:val="24"/>
          <w:highlight w:val="none"/>
        </w:rPr>
        <w:t>配置</w:t>
      </w:r>
      <w:r>
        <w:rPr>
          <w:rFonts w:hint="eastAsia" w:ascii="宋体" w:hAnsi="宋体" w:eastAsia="宋体" w:cs="宋体"/>
          <w:b/>
          <w:bCs/>
          <w:sz w:val="24"/>
          <w:szCs w:val="24"/>
          <w:highlight w:val="none"/>
          <w:lang w:eastAsia="zh-CN"/>
        </w:rPr>
        <w:t>清单</w:t>
      </w:r>
      <w:r>
        <w:rPr>
          <w:rFonts w:hint="eastAsia" w:ascii="宋体" w:hAnsi="宋体" w:eastAsia="宋体" w:cs="宋体"/>
          <w:b/>
          <w:bCs/>
          <w:sz w:val="24"/>
          <w:szCs w:val="24"/>
          <w:highlight w:val="none"/>
          <w:lang w:val="en-US" w:eastAsia="zh-CN"/>
        </w:rPr>
        <w:t>/要求</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987"/>
        <w:gridCol w:w="1297"/>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2987"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内容</w:t>
            </w:r>
          </w:p>
        </w:tc>
        <w:tc>
          <w:tcPr>
            <w:tcW w:w="1297"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数量</w:t>
            </w:r>
          </w:p>
        </w:tc>
        <w:tc>
          <w:tcPr>
            <w:tcW w:w="1196"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2987" w:type="dxa"/>
            <w:vAlign w:val="center"/>
          </w:tcPr>
          <w:p>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应用服务器</w:t>
            </w:r>
          </w:p>
        </w:tc>
        <w:tc>
          <w:tcPr>
            <w:tcW w:w="1297" w:type="dxa"/>
            <w:vAlign w:val="center"/>
          </w:tcPr>
          <w:p>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w:t>
            </w:r>
          </w:p>
        </w:tc>
        <w:tc>
          <w:tcPr>
            <w:tcW w:w="1196"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2987" w:type="dxa"/>
            <w:vAlign w:val="center"/>
          </w:tcPr>
          <w:p>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数据库服务器</w:t>
            </w:r>
          </w:p>
        </w:tc>
        <w:tc>
          <w:tcPr>
            <w:tcW w:w="1297" w:type="dxa"/>
            <w:vAlign w:val="center"/>
          </w:tcPr>
          <w:p>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w:t>
            </w:r>
          </w:p>
        </w:tc>
        <w:tc>
          <w:tcPr>
            <w:tcW w:w="1196" w:type="dxa"/>
            <w:vAlign w:val="center"/>
          </w:tcPr>
          <w:p>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2987" w:type="dxa"/>
            <w:vAlign w:val="center"/>
          </w:tcPr>
          <w:p>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中间件服务器</w:t>
            </w:r>
          </w:p>
        </w:tc>
        <w:tc>
          <w:tcPr>
            <w:tcW w:w="1297" w:type="dxa"/>
            <w:vAlign w:val="center"/>
          </w:tcPr>
          <w:p>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w:t>
            </w:r>
          </w:p>
        </w:tc>
        <w:tc>
          <w:tcPr>
            <w:tcW w:w="1196" w:type="dxa"/>
            <w:vAlign w:val="center"/>
          </w:tcPr>
          <w:p>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台</w:t>
            </w:r>
          </w:p>
        </w:tc>
      </w:tr>
    </w:tbl>
    <w:p>
      <w:pPr>
        <w:spacing w:line="400" w:lineRule="exact"/>
        <w:jc w:val="both"/>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mp;quot">
    <w:altName w:val="Segoe Print"/>
    <w:panose1 w:val="00000000000000000000"/>
    <w:charset w:val="00"/>
    <w:family w:val="roma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30026"/>
    <w:multiLevelType w:val="singleLevel"/>
    <w:tmpl w:val="98130026"/>
    <w:lvl w:ilvl="0" w:tentative="0">
      <w:start w:val="2"/>
      <w:numFmt w:val="decimal"/>
      <w:suff w:val="nothing"/>
      <w:lvlText w:val="%1、"/>
      <w:lvlJc w:val="left"/>
    </w:lvl>
  </w:abstractNum>
  <w:abstractNum w:abstractNumId="1">
    <w:nsid w:val="A1BC890B"/>
    <w:multiLevelType w:val="singleLevel"/>
    <w:tmpl w:val="A1BC890B"/>
    <w:lvl w:ilvl="0" w:tentative="0">
      <w:start w:val="1"/>
      <w:numFmt w:val="chineseCounting"/>
      <w:suff w:val="nothing"/>
      <w:lvlText w:val="%1、"/>
      <w:lvlJc w:val="left"/>
      <w:rPr>
        <w:rFonts w:hint="eastAsia"/>
      </w:rPr>
    </w:lvl>
  </w:abstractNum>
  <w:abstractNum w:abstractNumId="2">
    <w:nsid w:val="111D2685"/>
    <w:multiLevelType w:val="singleLevel"/>
    <w:tmpl w:val="111D2685"/>
    <w:lvl w:ilvl="0" w:tentative="0">
      <w:start w:val="6"/>
      <w:numFmt w:val="decimal"/>
      <w:suff w:val="nothing"/>
      <w:lvlText w:val="（%1）"/>
      <w:lvlJc w:val="left"/>
    </w:lvl>
  </w:abstractNum>
  <w:abstractNum w:abstractNumId="3">
    <w:nsid w:val="61FFBB97"/>
    <w:multiLevelType w:val="singleLevel"/>
    <w:tmpl w:val="61FFBB97"/>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4NjM2YjFiY2QwNzc3ODBhMmY3NDEwNDdkODRkYWEifQ=="/>
  </w:docVars>
  <w:rsids>
    <w:rsidRoot w:val="00D87022"/>
    <w:rsid w:val="0003703C"/>
    <w:rsid w:val="00074D68"/>
    <w:rsid w:val="000F3FB8"/>
    <w:rsid w:val="00104F33"/>
    <w:rsid w:val="001A382D"/>
    <w:rsid w:val="003A221B"/>
    <w:rsid w:val="004160EA"/>
    <w:rsid w:val="00434566"/>
    <w:rsid w:val="00490931"/>
    <w:rsid w:val="004F72C1"/>
    <w:rsid w:val="0056018E"/>
    <w:rsid w:val="006A7126"/>
    <w:rsid w:val="006C49B2"/>
    <w:rsid w:val="00724294"/>
    <w:rsid w:val="00755BF4"/>
    <w:rsid w:val="007B71F4"/>
    <w:rsid w:val="007C7437"/>
    <w:rsid w:val="0083756A"/>
    <w:rsid w:val="00842397"/>
    <w:rsid w:val="00887328"/>
    <w:rsid w:val="008E6A5E"/>
    <w:rsid w:val="00937634"/>
    <w:rsid w:val="00953BE2"/>
    <w:rsid w:val="00965596"/>
    <w:rsid w:val="009C145B"/>
    <w:rsid w:val="00A95A30"/>
    <w:rsid w:val="00B3610A"/>
    <w:rsid w:val="00BB7670"/>
    <w:rsid w:val="00BE5923"/>
    <w:rsid w:val="00C47D62"/>
    <w:rsid w:val="00D30FFB"/>
    <w:rsid w:val="00D87022"/>
    <w:rsid w:val="00DC322E"/>
    <w:rsid w:val="00E112A8"/>
    <w:rsid w:val="00E35C11"/>
    <w:rsid w:val="00E47643"/>
    <w:rsid w:val="00F872D5"/>
    <w:rsid w:val="00FE1796"/>
    <w:rsid w:val="00FE233F"/>
    <w:rsid w:val="01B47C97"/>
    <w:rsid w:val="038D548C"/>
    <w:rsid w:val="08A1384F"/>
    <w:rsid w:val="0D007B38"/>
    <w:rsid w:val="1027625A"/>
    <w:rsid w:val="12F35827"/>
    <w:rsid w:val="155A7A15"/>
    <w:rsid w:val="15E1197F"/>
    <w:rsid w:val="19A215AC"/>
    <w:rsid w:val="1E3119FD"/>
    <w:rsid w:val="2063146C"/>
    <w:rsid w:val="244C58A7"/>
    <w:rsid w:val="251946ED"/>
    <w:rsid w:val="27030873"/>
    <w:rsid w:val="27BF2D59"/>
    <w:rsid w:val="30BF13BB"/>
    <w:rsid w:val="38C70487"/>
    <w:rsid w:val="4AC43252"/>
    <w:rsid w:val="5051649E"/>
    <w:rsid w:val="5437125F"/>
    <w:rsid w:val="56EB5066"/>
    <w:rsid w:val="57B80605"/>
    <w:rsid w:val="5C4E11F2"/>
    <w:rsid w:val="5D803F21"/>
    <w:rsid w:val="6B6F35E0"/>
    <w:rsid w:val="72890C85"/>
    <w:rsid w:val="73296581"/>
    <w:rsid w:val="76FF909D"/>
    <w:rsid w:val="78400054"/>
    <w:rsid w:val="7EF38E0E"/>
    <w:rsid w:val="7FF7886B"/>
    <w:rsid w:val="9BFF6BC2"/>
    <w:rsid w:val="DBFF2CE9"/>
    <w:rsid w:val="DFEE0806"/>
    <w:rsid w:val="F78D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文字 字符"/>
    <w:basedOn w:val="10"/>
    <w:link w:val="3"/>
    <w:semiHidden/>
    <w:qFormat/>
    <w:uiPriority w:val="99"/>
  </w:style>
  <w:style w:type="character" w:customStyle="1" w:styleId="15">
    <w:name w:val="批注主题 字符"/>
    <w:basedOn w:val="14"/>
    <w:link w:val="7"/>
    <w:semiHidden/>
    <w:qFormat/>
    <w:uiPriority w:val="99"/>
    <w:rPr>
      <w:b/>
      <w:bCs/>
    </w:rPr>
  </w:style>
  <w:style w:type="character" w:customStyle="1" w:styleId="16">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205</Words>
  <Characters>1170</Characters>
  <Lines>9</Lines>
  <Paragraphs>2</Paragraphs>
  <TotalTime>31</TotalTime>
  <ScaleCrop>false</ScaleCrop>
  <LinksUpToDate>false</LinksUpToDate>
  <CharactersWithSpaces>1373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2024-01-25T10:22:00Z</dcterms:created>
  <dc:creator>Yan hh</dc:creator>
  <cp:lastModifiedBy>hxl</cp:lastModifiedBy>
  <dcterms:modified xsi:type="dcterms:W3CDTF">2024-03-06T03:13:37Z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B5BC88CD917E408C84277991A85334AB_13</vt:lpwstr>
  </property>
</Properties>
</file>